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C8FA56">
      <w:pPr>
        <w:jc w:val="center"/>
        <w:rPr>
          <w:rFonts w:hint="eastAsia" w:asciiTheme="minorHAnsi" w:hAnsiTheme="minorHAnsi" w:eastAsiaTheme="minorHAnsi"/>
          <w:b/>
          <w:sz w:val="32"/>
          <w:szCs w:val="32"/>
        </w:rPr>
      </w:pPr>
      <w:r>
        <w:rPr>
          <w:rFonts w:hint="eastAsia" w:eastAsia="宋体"/>
          <w:b/>
          <w:sz w:val="32"/>
          <w:szCs w:val="32"/>
          <w:lang w:val="en-US" w:eastAsia="zh-CN"/>
        </w:rPr>
        <w:t>万方数据开放平台</w:t>
      </w:r>
      <w:r>
        <w:rPr>
          <w:rFonts w:hint="eastAsia" w:asciiTheme="minorHAnsi" w:hAnsiTheme="minorHAnsi" w:eastAsiaTheme="minorHAnsi"/>
          <w:b/>
          <w:sz w:val="32"/>
          <w:szCs w:val="32"/>
        </w:rPr>
        <w:t>产品简介</w:t>
      </w:r>
    </w:p>
    <w:p w14:paraId="301C81F5">
      <w:pPr>
        <w:jc w:val="center"/>
        <w:rPr>
          <w:rFonts w:hint="eastAsia" w:asciiTheme="minorHAnsi" w:hAnsiTheme="minorHAnsi" w:eastAsiaTheme="minorHAnsi"/>
          <w:b/>
          <w:sz w:val="32"/>
          <w:szCs w:val="32"/>
        </w:rPr>
      </w:pPr>
    </w:p>
    <w:p w14:paraId="02BAB499">
      <w:pPr>
        <w:jc w:val="center"/>
        <w:rPr>
          <w:rFonts w:hint="eastAsia" w:asciiTheme="minorHAnsi" w:hAnsiTheme="minorHAnsi" w:eastAsiaTheme="minorHAnsi"/>
          <w:b/>
          <w:sz w:val="32"/>
          <w:szCs w:val="32"/>
        </w:rPr>
      </w:pPr>
      <w:r>
        <w:drawing>
          <wp:inline distT="0" distB="0" distL="114300" distR="114300">
            <wp:extent cx="5264785" cy="3029585"/>
            <wp:effectExtent l="0" t="0" r="18415" b="1841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02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9E7FD2">
      <w:pPr>
        <w:pStyle w:val="2"/>
        <w:bidi w:val="0"/>
        <w:ind w:firstLine="0" w:firstLineChars="0"/>
        <w:jc w:val="center"/>
        <w:rPr>
          <w:rFonts w:hint="eastAsia"/>
        </w:rPr>
      </w:pPr>
      <w:r>
        <w:rPr>
          <w:rFonts w:hint="eastAsia"/>
        </w:rPr>
        <w:t>https://</w:t>
      </w:r>
      <w:r>
        <w:rPr>
          <w:rFonts w:hint="eastAsia"/>
          <w:lang w:val="en-US" w:eastAsia="zh-CN"/>
        </w:rPr>
        <w:t>www.wfdata</w:t>
      </w:r>
      <w:r>
        <w:rPr>
          <w:rFonts w:hint="eastAsia"/>
        </w:rPr>
        <w:t>.com/</w:t>
      </w:r>
    </w:p>
    <w:p w14:paraId="649928A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color w:val="1F2329"/>
          <w:sz w:val="24"/>
          <w:szCs w:val="24"/>
        </w:rPr>
      </w:pPr>
    </w:p>
    <w:p w14:paraId="23DFDEC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color w:val="1F2329"/>
          <w:sz w:val="28"/>
          <w:szCs w:val="28"/>
        </w:rPr>
      </w:pPr>
      <w:r>
        <w:rPr>
          <w:color w:val="1F2329"/>
          <w:sz w:val="28"/>
          <w:szCs w:val="28"/>
        </w:rPr>
        <w:t>一、产品概述</w:t>
      </w:r>
    </w:p>
    <w:p w14:paraId="71850405">
      <w:pPr>
        <w:keepNext w:val="0"/>
        <w:keepLines w:val="0"/>
        <w:widowControl/>
        <w:suppressLineNumbers w:val="0"/>
        <w:jc w:val="left"/>
        <w:rPr>
          <w:sz w:val="28"/>
          <w:szCs w:val="28"/>
        </w:rPr>
      </w:pPr>
      <w:bookmarkStart w:id="0" w:name="_GoBack"/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>万方数据开放平台是万方数据面向科研、教育、企业、政府及开发者打造的</w:t>
      </w:r>
      <w:r>
        <w:rPr>
          <w:rStyle w:val="5"/>
          <w:rFonts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一站式数据开放与智能科研服务平台</w:t>
      </w: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>。平台汇聚多元、高质量、全领域学术与产业数据资源，搭载</w:t>
      </w:r>
      <w:r>
        <w:rPr>
          <w:rStyle w:val="5"/>
          <w:rFonts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超级学术智能体</w:t>
      </w: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>，开放 Skills、API 接口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、高质量</w:t>
      </w: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>数据集等核心能力，支持本地龙虾（WFCla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w</w:t>
      </w: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>）部署、知识库个性化配置、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"/>
        </w:rPr>
        <w:t>学者</w:t>
      </w: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>库专属检索等高级功能，以 “数据 + 智能 + 开放” 三位一体架构，为用户提供从文献检索、论文写作、技术攻关到数据应用、智能开发的全链条服务。</w:t>
      </w:r>
      <w:r>
        <w:rPr>
          <w:rFonts w:ascii="宋体" w:hAnsi="宋体" w:eastAsia="宋体" w:cs="宋体"/>
          <w:sz w:val="28"/>
          <w:szCs w:val="28"/>
        </w:rPr>
        <w:t>平台支持</w:t>
      </w:r>
      <w:r>
        <w:rPr>
          <w:rStyle w:val="5"/>
          <w:rFonts w:ascii="宋体" w:hAnsi="宋体" w:eastAsia="宋体" w:cs="宋体"/>
          <w:b/>
          <w:bCs/>
          <w:color w:val="000000"/>
          <w:sz w:val="28"/>
          <w:szCs w:val="28"/>
        </w:rPr>
        <w:t>接入客户自有数据、智能体、Skill 及 API</w:t>
      </w:r>
      <w:r>
        <w:rPr>
          <w:rFonts w:ascii="宋体" w:hAnsi="宋体" w:eastAsia="宋体" w:cs="宋体"/>
          <w:sz w:val="28"/>
          <w:szCs w:val="28"/>
        </w:rPr>
        <w:t>，实现能力共建、生态共融、联合分成销售，打造开放共赢的商业化服务生态。</w:t>
      </w:r>
    </w:p>
    <w:bookmarkEnd w:id="0"/>
    <w:p w14:paraId="6262BE2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rPr>
          <w:color w:val="1F2329"/>
          <w:sz w:val="28"/>
          <w:szCs w:val="28"/>
        </w:rPr>
      </w:pPr>
      <w:r>
        <w:rPr>
          <w:color w:val="1F2329"/>
          <w:sz w:val="28"/>
          <w:szCs w:val="28"/>
        </w:rPr>
        <w:t>二、产品定位</w:t>
      </w:r>
    </w:p>
    <w:p w14:paraId="76E57A5B">
      <w:pPr>
        <w:keepNext w:val="0"/>
        <w:keepLines w:val="0"/>
        <w:widowControl/>
        <w:suppressLineNumbers w:val="0"/>
        <w:jc w:val="left"/>
        <w:rPr>
          <w:sz w:val="28"/>
          <w:szCs w:val="28"/>
        </w:rPr>
      </w:pP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>以权威数据为底座、以超级学术智能体为核心、以开放生态为支撑，</w:t>
      </w:r>
      <w:r>
        <w:rPr>
          <w:rFonts w:ascii="宋体" w:hAnsi="宋体" w:eastAsia="宋体" w:cs="宋体"/>
          <w:sz w:val="28"/>
          <w:szCs w:val="28"/>
        </w:rPr>
        <w:t>构建</w:t>
      </w:r>
      <w:r>
        <w:rPr>
          <w:rStyle w:val="5"/>
          <w:rFonts w:ascii="宋体" w:hAnsi="宋体" w:eastAsia="宋体" w:cs="宋体"/>
          <w:b/>
          <w:bCs/>
          <w:color w:val="000000"/>
          <w:sz w:val="28"/>
          <w:szCs w:val="28"/>
        </w:rPr>
        <w:t>国内领先、开放协同、可商业化运营</w:t>
      </w:r>
      <w:r>
        <w:rPr>
          <w:rFonts w:ascii="宋体" w:hAnsi="宋体" w:eastAsia="宋体" w:cs="宋体"/>
          <w:sz w:val="28"/>
          <w:szCs w:val="28"/>
        </w:rPr>
        <w:t>的科研创新智能服务枢纽</w:t>
      </w:r>
      <w:r>
        <w:rPr>
          <w:rFonts w:ascii="宋体" w:hAnsi="宋体" w:eastAsia="宋体" w:cs="宋体"/>
          <w:kern w:val="0"/>
          <w:sz w:val="28"/>
          <w:szCs w:val="28"/>
          <w:lang w:val="en-US" w:eastAsia="zh-CN" w:bidi="ar"/>
        </w:rPr>
        <w:t>，让科研更高效、让开发更简单、让创新更顺畅。</w:t>
      </w:r>
    </w:p>
    <w:p w14:paraId="1C0B207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三、产品亮点</w:t>
      </w:r>
    </w:p>
    <w:p w14:paraId="5800110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/>
        <w:jc w:val="left"/>
        <w:rPr>
          <w:color w:val="000000"/>
          <w:sz w:val="28"/>
          <w:szCs w:val="28"/>
        </w:rPr>
      </w:pPr>
      <w:r>
        <w:rPr>
          <w:rStyle w:val="5"/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1、</w:t>
      </w:r>
      <w:r>
        <w:rPr>
          <w:rStyle w:val="5"/>
          <w:rFonts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超级学术智能体，一站式科研服务</w:t>
      </w:r>
      <w:r>
        <w:rPr>
          <w:rStyle w:val="5"/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：</w:t>
      </w:r>
      <w:r>
        <w:rPr>
          <w:rFonts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内置超级学术智能体，支持自然对话交互，可智能调用各类学术技能与数据服务，自动完成文献检索、论文辅助、知识问答、成果分析等全流程科研任务，高质量、高效率输出结果。</w:t>
      </w:r>
    </w:p>
    <w:p w14:paraId="1570F77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/>
        <w:jc w:val="left"/>
        <w:rPr>
          <w:rFonts w:hint="default"/>
          <w:color w:val="000000"/>
          <w:sz w:val="28"/>
          <w:szCs w:val="28"/>
          <w:lang w:val="en-US"/>
        </w:rPr>
      </w:pPr>
      <w:r>
        <w:rPr>
          <w:rStyle w:val="5"/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2、</w:t>
      </w:r>
      <w:r>
        <w:rPr>
          <w:rStyle w:val="5"/>
          <w:rFonts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全能力开放，支持本地自主部署</w:t>
      </w:r>
      <w:r>
        <w:rPr>
          <w:rStyle w:val="5"/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：</w:t>
      </w:r>
      <w:r>
        <w:rPr>
          <w:rFonts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平台全面开放 Skills 技能组件、API 接口、数据集说明与配置教程，支持用户将万方官方技能配置到本地龙虾系统，实现私有化部署与灵活调用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，未来将拓展至云端龙虾。</w:t>
      </w:r>
    </w:p>
    <w:p w14:paraId="56C95F7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/>
        <w:jc w:val="left"/>
        <w:rPr>
          <w:color w:val="000000"/>
          <w:sz w:val="28"/>
          <w:szCs w:val="28"/>
        </w:rPr>
      </w:pPr>
      <w:r>
        <w:rPr>
          <w:rStyle w:val="5"/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3、</w:t>
      </w:r>
      <w:r>
        <w:rPr>
          <w:rStyle w:val="5"/>
          <w:rFonts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多智能体矩阵，满足全场景需求</w:t>
      </w:r>
      <w:r>
        <w:rPr>
          <w:rStyle w:val="5"/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：</w:t>
      </w:r>
      <w:r>
        <w:rPr>
          <w:rFonts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提供学术智能体、技术问诊智能体、开题写作智能体等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几十种</w:t>
      </w:r>
      <w:r>
        <w:rPr>
          <w:rFonts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多类型智能体，覆盖科研、产业、医学、教学等场景，按需调用、灵活适配。</w:t>
      </w:r>
    </w:p>
    <w:p w14:paraId="6B1FD7D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/>
        <w:jc w:val="left"/>
        <w:rPr>
          <w:color w:val="000000"/>
          <w:sz w:val="28"/>
          <w:szCs w:val="28"/>
        </w:rPr>
      </w:pPr>
      <w:r>
        <w:rPr>
          <w:rStyle w:val="5"/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4、</w:t>
      </w:r>
      <w:r>
        <w:rPr>
          <w:rStyle w:val="5"/>
          <w:rFonts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知识库个性化配置与专属检索</w:t>
      </w:r>
      <w:r>
        <w:rPr>
          <w:rStyle w:val="5"/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：</w:t>
      </w:r>
      <w:r>
        <w:rPr>
          <w:rFonts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支持用户自定义上传、构建私有知识库，完成个性化配置与精准检索；同时提供</w:t>
      </w:r>
      <w:r>
        <w:rPr>
          <w:rStyle w:val="5"/>
          <w:rFonts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万方独有</w:t>
      </w:r>
      <w:r>
        <w:rPr>
          <w:rStyle w:val="5"/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学者</w:t>
      </w:r>
      <w:r>
        <w:rPr>
          <w:rStyle w:val="5"/>
          <w:rFonts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库</w:t>
      </w:r>
      <w:r>
        <w:rPr>
          <w:rFonts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，可检索查询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千万</w:t>
      </w:r>
      <w:r>
        <w:rPr>
          <w:rFonts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权威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学者</w:t>
      </w:r>
      <w:r>
        <w:rPr>
          <w:rFonts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信息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。</w:t>
      </w:r>
    </w:p>
    <w:p w14:paraId="62780A0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/>
        <w:jc w:val="left"/>
        <w:rPr>
          <w:rFonts w:ascii="宋体" w:hAnsi="宋体" w:eastAsia="宋体" w:cs="宋体"/>
          <w:sz w:val="28"/>
          <w:szCs w:val="28"/>
        </w:rPr>
      </w:pPr>
      <w:r>
        <w:rPr>
          <w:rStyle w:val="5"/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5、</w:t>
      </w:r>
      <w:r>
        <w:rPr>
          <w:rStyle w:val="5"/>
          <w:rFonts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多元</w:t>
      </w:r>
      <w:r>
        <w:rPr>
          <w:rStyle w:val="5"/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AI-ready</w:t>
      </w:r>
      <w:r>
        <w:rPr>
          <w:rStyle w:val="5"/>
          <w:rFonts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高质量数据，全领域覆盖</w:t>
      </w:r>
      <w:r>
        <w:rPr>
          <w:rStyle w:val="5"/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：</w:t>
      </w:r>
      <w:r>
        <w:rPr>
          <w:rFonts w:ascii="宋体" w:hAnsi="宋体" w:eastAsia="宋体" w:cs="宋体"/>
          <w:sz w:val="28"/>
          <w:szCs w:val="28"/>
        </w:rPr>
        <w:t>整合期刊、学位论文、专利、标准、科技成果、产业数据集、医学知识库等全品类权威资源，经</w:t>
      </w:r>
      <w:r>
        <w:rPr>
          <w:rStyle w:val="5"/>
          <w:rFonts w:ascii="宋体" w:hAnsi="宋体" w:eastAsia="宋体" w:cs="宋体"/>
          <w:b/>
          <w:bCs/>
          <w:color w:val="000000"/>
          <w:sz w:val="28"/>
          <w:szCs w:val="28"/>
        </w:rPr>
        <w:t>结构化治理、向量化加工</w:t>
      </w:r>
      <w:r>
        <w:rPr>
          <w:rFonts w:ascii="宋体" w:hAnsi="宋体" w:eastAsia="宋体" w:cs="宋体"/>
          <w:sz w:val="28"/>
          <w:szCs w:val="28"/>
        </w:rPr>
        <w:t>，形成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上百种</w:t>
      </w:r>
      <w:r>
        <w:rPr>
          <w:rFonts w:ascii="宋体" w:hAnsi="宋体" w:eastAsia="宋体" w:cs="宋体"/>
          <w:sz w:val="28"/>
          <w:szCs w:val="28"/>
        </w:rPr>
        <w:t>多元、高质量、全领域标准化数据，直接支持 AI 训练、检索、推理与应用开发。</w:t>
      </w:r>
    </w:p>
    <w:p w14:paraId="1DD94A6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/>
        <w:jc w:val="left"/>
        <w:rPr>
          <w:color w:val="000000"/>
          <w:sz w:val="28"/>
          <w:szCs w:val="28"/>
        </w:rPr>
      </w:pPr>
      <w:r>
        <w:rPr>
          <w:rStyle w:val="5"/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6、</w:t>
      </w:r>
      <w:r>
        <w:rPr>
          <w:rStyle w:val="5"/>
          <w:rFonts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生态开放，支持客户接入与联合分成销售</w:t>
      </w:r>
      <w:r>
        <w:rPr>
          <w:rStyle w:val="5"/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：</w:t>
      </w:r>
      <w:r>
        <w:rPr>
          <w:rFonts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平台支持接入</w:t>
      </w:r>
      <w:r>
        <w:rPr>
          <w:rStyle w:val="5"/>
          <w:rFonts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客户自有数据、智能体、Skill、API</w:t>
      </w:r>
      <w:r>
        <w:rPr>
          <w:rFonts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，能力互通、资源互补，可联合上架、联合推广、</w:t>
      </w:r>
      <w:r>
        <w:rPr>
          <w:rStyle w:val="5"/>
          <w:rFonts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分成销售</w:t>
      </w:r>
      <w:r>
        <w:rPr>
          <w:rFonts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，共建商业化知识服务生态。</w:t>
      </w:r>
    </w:p>
    <w:p w14:paraId="125705F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60" w:lineRule="atLeast"/>
        <w:ind w:left="0" w:right="0"/>
        <w:jc w:val="left"/>
        <w:rPr>
          <w:rFonts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</w:pPr>
      <w:r>
        <w:rPr>
          <w:rStyle w:val="5"/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7、</w:t>
      </w:r>
      <w:r>
        <w:rPr>
          <w:rStyle w:val="5"/>
          <w:rFonts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试用与付费模式清晰，便于市场推广</w:t>
      </w:r>
      <w:r>
        <w:rPr>
          <w:rStyle w:val="5"/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：</w:t>
      </w:r>
      <w:r>
        <w:rPr>
          <w:rFonts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支持</w:t>
      </w:r>
      <w:r>
        <w:rPr>
          <w:rStyle w:val="5"/>
          <w:rFonts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自主注册试用</w:t>
      </w:r>
      <w:r>
        <w:rPr>
          <w:rStyle w:val="5"/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，</w:t>
      </w:r>
      <w:r>
        <w:rPr>
          <w:rFonts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机构与个人均可快速体验；采用</w:t>
      </w:r>
      <w:r>
        <w:rPr>
          <w:rStyle w:val="5"/>
          <w:rFonts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机构付费、个人按需付费</w:t>
      </w:r>
      <w:r>
        <w:rPr>
          <w:rFonts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模式，未来将升级为</w:t>
      </w:r>
      <w:r>
        <w:rPr>
          <w:rStyle w:val="5"/>
          <w:rFonts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个人绑定机构账号</w:t>
      </w:r>
      <w:r>
        <w:rPr>
          <w:rFonts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统一使用，便于渠道销售与机构集采。</w:t>
      </w:r>
    </w:p>
    <w:p w14:paraId="13E2505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四、核心功能</w:t>
      </w:r>
    </w:p>
    <w:p w14:paraId="7BA1C4E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/>
        <w:jc w:val="left"/>
        <w:rPr>
          <w:rFonts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</w:pPr>
      <w:r>
        <w:rPr>
          <w:rStyle w:val="5"/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1、</w:t>
      </w:r>
      <w:r>
        <w:rPr>
          <w:rStyle w:val="5"/>
          <w:rFonts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超级学术智能体</w:t>
      </w:r>
      <w:r>
        <w:rPr>
          <w:rStyle w:val="5"/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：</w:t>
      </w:r>
      <w:r>
        <w:rPr>
          <w:rFonts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对话式交互，智能识别科研需求，自动调用技能与服务，完成检索、分析、写作、总结等高难度任务。</w:t>
      </w:r>
    </w:p>
    <w:p w14:paraId="604B3BD6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/>
        <w:jc w:val="left"/>
        <w:rPr>
          <w:rFonts w:hint="default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2、数据集：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提供海量高质量数据集，作为万方数据数据集展示区域，支持用户查看详细信息并联系进行购买。</w:t>
      </w:r>
    </w:p>
    <w:p w14:paraId="7886ADF0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/>
        <w:jc w:val="left"/>
        <w:rPr>
          <w:color w:val="000000"/>
          <w:sz w:val="28"/>
          <w:szCs w:val="28"/>
        </w:rPr>
      </w:pPr>
      <w:r>
        <w:rPr>
          <w:rStyle w:val="5"/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3、技能广场：</w:t>
      </w:r>
      <w:r>
        <w:rPr>
          <w:rFonts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提供 Skills、API等完整配置信息，支持用户将万方技能自主配置到本地龙虾系统，实现私有化调用。</w:t>
      </w:r>
    </w:p>
    <w:p w14:paraId="58635FF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/>
        <w:jc w:val="left"/>
        <w:rPr>
          <w:color w:val="000000"/>
          <w:sz w:val="28"/>
          <w:szCs w:val="28"/>
        </w:rPr>
      </w:pPr>
      <w:r>
        <w:rPr>
          <w:rStyle w:val="5"/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4、</w:t>
      </w:r>
      <w:r>
        <w:rPr>
          <w:rStyle w:val="5"/>
          <w:rFonts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智能体</w:t>
      </w:r>
      <w:r>
        <w:rPr>
          <w:rStyle w:val="5"/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广场：</w:t>
      </w:r>
      <w:r>
        <w:rPr>
          <w:rFonts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提供学术、技术问诊、论文创作、知识问答等多种智能体，按需选用。</w:t>
      </w:r>
    </w:p>
    <w:p w14:paraId="44577DBF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/>
        <w:jc w:val="left"/>
        <w:rPr>
          <w:color w:val="000000"/>
          <w:sz w:val="28"/>
          <w:szCs w:val="28"/>
        </w:rPr>
      </w:pPr>
      <w:r>
        <w:rPr>
          <w:rStyle w:val="5"/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5、</w:t>
      </w:r>
      <w:r>
        <w:rPr>
          <w:rStyle w:val="5"/>
          <w:rFonts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知识库管理</w:t>
      </w:r>
      <w:r>
        <w:rPr>
          <w:rStyle w:val="5"/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：</w:t>
      </w:r>
      <w:r>
        <w:rPr>
          <w:rFonts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支持私有知识库上传、配置、训练与检索，实现知识沉淀与复用。</w:t>
      </w:r>
    </w:p>
    <w:p w14:paraId="701E470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/>
        <w:jc w:val="left"/>
        <w:rPr>
          <w:color w:val="000000"/>
          <w:sz w:val="28"/>
          <w:szCs w:val="28"/>
        </w:rPr>
      </w:pPr>
      <w:r>
        <w:rPr>
          <w:rStyle w:val="5"/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6、学者</w:t>
      </w:r>
      <w:r>
        <w:rPr>
          <w:rStyle w:val="5"/>
          <w:rFonts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库</w:t>
      </w:r>
      <w:r>
        <w:rPr>
          <w:rStyle w:val="5"/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：</w:t>
      </w:r>
      <w:r>
        <w:rPr>
          <w:rFonts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专属权威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学者</w:t>
      </w:r>
      <w:r>
        <w:rPr>
          <w:rFonts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库，支持精准查询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学者</w:t>
      </w:r>
      <w:r>
        <w:rPr>
          <w:rFonts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信息。</w:t>
      </w:r>
    </w:p>
    <w:p w14:paraId="722CADD9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80" w:lineRule="atLeast"/>
        <w:ind w:left="0" w:right="0"/>
        <w:jc w:val="left"/>
        <w:rPr>
          <w:sz w:val="28"/>
          <w:szCs w:val="28"/>
        </w:rPr>
      </w:pPr>
      <w:r>
        <w:rPr>
          <w:rStyle w:val="5"/>
          <w:rFonts w:hint="eastAsia" w:ascii="宋体" w:hAnsi="宋体" w:eastAsia="宋体" w:cs="宋体"/>
          <w:b/>
          <w:bCs/>
          <w:color w:val="000000"/>
          <w:kern w:val="0"/>
          <w:sz w:val="28"/>
          <w:szCs w:val="28"/>
          <w:lang w:val="en-US" w:eastAsia="zh-CN" w:bidi="ar"/>
        </w:rPr>
        <w:t>7、我的订阅：</w:t>
      </w:r>
      <w:r>
        <w:rPr>
          <w:rFonts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提供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订阅</w:t>
      </w:r>
      <w:r>
        <w:rPr>
          <w:rFonts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技能管理、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APP KEY管理</w:t>
      </w:r>
      <w:r>
        <w:rPr>
          <w:rFonts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>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0E923D8"/>
    <w:rsid w:val="237F6F54"/>
    <w:rsid w:val="31A0716D"/>
    <w:rsid w:val="41780CC1"/>
    <w:rsid w:val="50E923D8"/>
    <w:rsid w:val="5B477031"/>
    <w:rsid w:val="CCD94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qFormat/>
    <w:uiPriority w:val="0"/>
    <w:rPr>
      <w:b/>
    </w:rPr>
  </w:style>
  <w:style w:type="character" w:styleId="6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1257</Words>
  <Characters>1329</Characters>
  <Lines>0</Lines>
  <Paragraphs>0</Paragraphs>
  <TotalTime>549</TotalTime>
  <ScaleCrop>false</ScaleCrop>
  <LinksUpToDate>false</LinksUpToDate>
  <CharactersWithSpaces>1346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2026-04-23T15:31:00Z</dcterms:created>
  <dc:creator>Vanvan</dc:creator>
  <cp:lastModifiedBy>Vanvan</cp:lastModifiedBy>
  <dcterms:modified xsi:type="dcterms:W3CDTF">2026-04-28T07:57:40Z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8888F320CA4B4BE8AB48B7D280096E59_13</vt:lpwstr>
  </property>
  <property fmtid="{D5CDD505-2E9C-101B-9397-08002B2CF9AE}" pid="4" name="KSOTemplateDocerSaveRecord">
    <vt:lpwstr>eyJoZGlkIjoiZWJhMDlkMTNhODE0Mjc0YjMwZDM5NTFkZmUzMDA1ZWIiLCJ1c2VySWQiOiIzMjAxNzE3NiJ9</vt:lpwstr>
  </property>
</Properties>
</file>